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605453" w:rsidP="00980699">
            <w:pPr>
              <w:rPr>
                <w:rFonts w:ascii="Arial" w:hAnsi="Arial" w:cs="Arial"/>
                <w:b/>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bookmarkStart w:id="0" w:name="_GoBack"/>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bookmarkEnd w:id="0"/>
            <w:r w:rsidRPr="00605453">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DD4CD8">
              <w:rPr>
                <w:rFonts w:ascii="Arial" w:hAnsi="Arial" w:cs="Arial"/>
                <w:sz w:val="16"/>
              </w:rPr>
              <w:t xml:space="preserve"> </w:t>
            </w:r>
            <w:r>
              <w:rPr>
                <w:rFonts w:ascii="Arial" w:hAnsi="Arial" w:cs="Arial"/>
                <w:sz w:val="16"/>
              </w:rPr>
              <w:t>(CITY,</w:t>
            </w:r>
            <w:r w:rsidR="00DD4CD8">
              <w:rPr>
                <w:rFonts w:ascii="Arial" w:hAnsi="Arial" w:cs="Arial"/>
                <w:sz w:val="16"/>
              </w:rPr>
              <w:t xml:space="preserve"> </w:t>
            </w:r>
            <w:r>
              <w:rPr>
                <w:rFonts w:ascii="Arial" w:hAnsi="Arial" w:cs="Arial"/>
                <w:sz w:val="16"/>
              </w:rPr>
              <w:t xml:space="preserve">STATE): </w:t>
            </w:r>
          </w:p>
          <w:p w:rsidR="002C4B5E"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833D94">
              <w:rPr>
                <w:rFonts w:ascii="Arial" w:hAnsi="Arial" w:cs="Arial"/>
                <w:sz w:val="16"/>
              </w:rPr>
            </w:r>
            <w:r w:rsidR="00833D94">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833D94">
              <w:rPr>
                <w:rFonts w:ascii="Arial" w:hAnsi="Arial" w:cs="Arial"/>
                <w:sz w:val="16"/>
              </w:rPr>
            </w:r>
            <w:r w:rsidR="00833D94">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833D94">
              <w:rPr>
                <w:rFonts w:ascii="Arial" w:hAnsi="Arial" w:cs="Arial"/>
                <w:sz w:val="16"/>
              </w:rPr>
            </w:r>
            <w:r w:rsidR="00833D94">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r>
      <w:tr w:rsidR="002C4B5E" w:rsidTr="001270A4">
        <w:trPr>
          <w:trHeight w:val="813"/>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AC7B8E"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Pr="00605453" w:rsidRDefault="002C4B5E" w:rsidP="00980699">
            <w:pPr>
              <w:rPr>
                <w:rFonts w:ascii="Arial" w:hAnsi="Arial" w:cs="Arial"/>
                <w:sz w:val="16"/>
              </w:rPr>
            </w:pPr>
            <w:r w:rsidRPr="00605453">
              <w:rPr>
                <w:rFonts w:ascii="Arial" w:hAnsi="Arial" w:cs="Arial"/>
                <w:sz w:val="16"/>
              </w:rPr>
              <w:t xml:space="preserve">8. TITLE OF STANDARD BEING MODIFIED (CITE REFERENCE DOCUMENT): </w:t>
            </w:r>
          </w:p>
          <w:p w:rsidR="002C4B5E" w:rsidRPr="00605453" w:rsidRDefault="00D82F1E" w:rsidP="00980699">
            <w:pPr>
              <w:rPr>
                <w:rFonts w:ascii="Arial" w:hAnsi="Arial" w:cs="Arial"/>
                <w:sz w:val="16"/>
              </w:rPr>
            </w:pPr>
            <w:r w:rsidRPr="00605453">
              <w:rPr>
                <w:rFonts w:ascii="Arial" w:hAnsi="Arial" w:cs="Arial"/>
              </w:rPr>
              <w:t>Federal Aviation Administration, Advisory Circular (AC) 150/5370-10G, Standards for Specifying Construction of Airports.</w:t>
            </w:r>
            <w:r w:rsidR="00F2254C" w:rsidRPr="00605453">
              <w:rPr>
                <w:rFonts w:ascii="Arial" w:hAnsi="Arial" w:cs="Arial"/>
              </w:rPr>
              <w:t xml:space="preserve"> Item T</w:t>
            </w:r>
            <w:r w:rsidR="006F0608" w:rsidRPr="00605453">
              <w:rPr>
                <w:rFonts w:ascii="Arial" w:hAnsi="Arial" w:cs="Arial"/>
              </w:rPr>
              <w:t>-901 Seeding</w:t>
            </w:r>
            <w:r w:rsidR="00F2254C" w:rsidRPr="00605453">
              <w:rPr>
                <w:rFonts w:ascii="Arial" w:hAnsi="Arial" w:cs="Arial"/>
              </w:rPr>
              <w:t>.</w:t>
            </w:r>
          </w:p>
        </w:tc>
      </w:tr>
      <w:tr w:rsidR="002C4B5E" w:rsidTr="00980699">
        <w:trPr>
          <w:trHeight w:val="701"/>
        </w:trPr>
        <w:tc>
          <w:tcPr>
            <w:tcW w:w="10123" w:type="dxa"/>
            <w:gridSpan w:val="4"/>
          </w:tcPr>
          <w:p w:rsidR="002C4B5E" w:rsidRPr="00605453" w:rsidRDefault="002C4B5E" w:rsidP="00980699">
            <w:pPr>
              <w:rPr>
                <w:rFonts w:ascii="Arial" w:hAnsi="Arial" w:cs="Arial"/>
                <w:sz w:val="16"/>
              </w:rPr>
            </w:pPr>
            <w:r w:rsidRPr="00605453">
              <w:rPr>
                <w:rFonts w:ascii="Arial" w:hAnsi="Arial" w:cs="Arial"/>
                <w:sz w:val="16"/>
              </w:rPr>
              <w:t xml:space="preserve">9. STANDARD/REQUIREMENT: </w:t>
            </w:r>
          </w:p>
          <w:p w:rsidR="00851F96" w:rsidRPr="00605453" w:rsidRDefault="00851F96" w:rsidP="00851F96">
            <w:pPr>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suppressAutoHyphens/>
              <w:rPr>
                <w:rFonts w:ascii="Arial" w:hAnsi="Arial" w:cs="Arial"/>
              </w:rPr>
            </w:pPr>
            <w:r w:rsidRPr="00605453">
              <w:rPr>
                <w:rFonts w:ascii="Arial" w:hAnsi="Arial" w:cs="Arial"/>
              </w:rPr>
              <w:t xml:space="preserve">901-2.3 Fertilizer. Fertilizer shall be standard commercial fertilizers supplied separately or in mixtures containing the percentages of total nitrogen, available phosphoric acid, and water-soluble potash. They shall be applied at the rate and to the depth specified, and shall meet the requirements of applicable state laws. They shall be furnished in standard containers with name, weight, and guaranteed analysis of contents clearly marked thereon. No </w:t>
            </w:r>
            <w:proofErr w:type="spellStart"/>
            <w:r w:rsidRPr="00605453">
              <w:rPr>
                <w:rFonts w:ascii="Arial" w:hAnsi="Arial" w:cs="Arial"/>
              </w:rPr>
              <w:t>cyanamide</w:t>
            </w:r>
            <w:proofErr w:type="spellEnd"/>
            <w:r w:rsidRPr="00605453">
              <w:rPr>
                <w:rFonts w:ascii="Arial" w:hAnsi="Arial" w:cs="Arial"/>
              </w:rPr>
              <w:t xml:space="preserve"> compounds or hydrated lime shall be permitted in mixed fertilizers.</w:t>
            </w:r>
          </w:p>
          <w:p w:rsidR="00851F96" w:rsidRPr="00605453" w:rsidRDefault="00851F96" w:rsidP="00851F96">
            <w:pPr>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suppressAutoHyphens/>
              <w:rPr>
                <w:rFonts w:ascii="Arial" w:hAnsi="Arial" w:cs="Arial"/>
              </w:rPr>
            </w:pPr>
            <w:r w:rsidRPr="00605453">
              <w:rPr>
                <w:rFonts w:ascii="Arial" w:hAnsi="Arial" w:cs="Arial"/>
              </w:rPr>
              <w:t>The fertilizers may be supplied in one of the following forms:</w:t>
            </w:r>
          </w:p>
          <w:p w:rsidR="00851F96" w:rsidRPr="00605453" w:rsidRDefault="00851F96" w:rsidP="00851F96">
            <w:pPr>
              <w:pStyle w:val="Indent"/>
              <w:numPr>
                <w:ilvl w:val="0"/>
                <w:numId w:val="67"/>
              </w:numPr>
              <w:tabs>
                <w:tab w:val="clear" w:pos="1440"/>
                <w:tab w:val="left" w:pos="1070"/>
              </w:tabs>
              <w:rPr>
                <w:rFonts w:ascii="Arial" w:hAnsi="Arial" w:cs="Arial"/>
                <w:bCs w:val="0"/>
                <w:sz w:val="24"/>
                <w:szCs w:val="24"/>
              </w:rPr>
            </w:pPr>
            <w:r w:rsidRPr="00605453">
              <w:rPr>
                <w:rFonts w:ascii="Arial" w:hAnsi="Arial" w:cs="Arial"/>
                <w:bCs w:val="0"/>
                <w:sz w:val="24"/>
                <w:szCs w:val="24"/>
              </w:rPr>
              <w:t>A dry, free-flowing fertilizer suitable for application by a common fertilizer spreader;</w:t>
            </w:r>
          </w:p>
          <w:p w:rsidR="00851F96" w:rsidRPr="00605453" w:rsidRDefault="00851F96" w:rsidP="00851F96">
            <w:pPr>
              <w:pStyle w:val="Indent"/>
              <w:numPr>
                <w:ilvl w:val="0"/>
                <w:numId w:val="67"/>
              </w:numPr>
              <w:tabs>
                <w:tab w:val="clear" w:pos="1440"/>
                <w:tab w:val="left" w:pos="1070"/>
              </w:tabs>
              <w:rPr>
                <w:rFonts w:ascii="Arial" w:hAnsi="Arial" w:cs="Arial"/>
                <w:bCs w:val="0"/>
                <w:sz w:val="24"/>
                <w:szCs w:val="24"/>
              </w:rPr>
            </w:pPr>
            <w:r w:rsidRPr="00605453">
              <w:rPr>
                <w:rFonts w:ascii="Arial" w:hAnsi="Arial" w:cs="Arial"/>
                <w:bCs w:val="0"/>
                <w:sz w:val="24"/>
                <w:szCs w:val="24"/>
              </w:rPr>
              <w:t>A finely-ground fertilizer soluble in water, suitable for application by power sprayers; or</w:t>
            </w:r>
          </w:p>
          <w:p w:rsidR="00851F96" w:rsidRPr="00605453" w:rsidRDefault="00851F96" w:rsidP="00851F96">
            <w:pPr>
              <w:pStyle w:val="Indent"/>
              <w:numPr>
                <w:ilvl w:val="0"/>
                <w:numId w:val="67"/>
              </w:numPr>
              <w:tabs>
                <w:tab w:val="clear" w:pos="1440"/>
                <w:tab w:val="left" w:pos="1070"/>
              </w:tabs>
              <w:rPr>
                <w:rFonts w:ascii="Arial" w:hAnsi="Arial" w:cs="Arial"/>
                <w:bCs w:val="0"/>
                <w:sz w:val="24"/>
                <w:szCs w:val="24"/>
              </w:rPr>
            </w:pPr>
            <w:r w:rsidRPr="00605453">
              <w:rPr>
                <w:rFonts w:ascii="Arial" w:hAnsi="Arial" w:cs="Arial"/>
                <w:bCs w:val="0"/>
                <w:sz w:val="24"/>
                <w:szCs w:val="24"/>
              </w:rPr>
              <w:t>A granular or pellet form suitable for application by blower equipment.</w:t>
            </w:r>
          </w:p>
          <w:p w:rsidR="00851F96" w:rsidRPr="00605453" w:rsidRDefault="00851F96" w:rsidP="00851F96">
            <w:pPr>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suppressAutoHyphens/>
              <w:rPr>
                <w:rFonts w:ascii="Arial" w:hAnsi="Arial" w:cs="Arial"/>
              </w:rPr>
            </w:pPr>
            <w:r w:rsidRPr="00605453">
              <w:rPr>
                <w:rFonts w:ascii="Arial" w:hAnsi="Arial" w:cs="Arial"/>
              </w:rPr>
              <w:t>Fertilizers shall be [    </w:t>
            </w:r>
            <w:proofErr w:type="gramStart"/>
            <w:r w:rsidRPr="00605453">
              <w:rPr>
                <w:rFonts w:ascii="Arial" w:hAnsi="Arial" w:cs="Arial"/>
              </w:rPr>
              <w:t>  ]</w:t>
            </w:r>
            <w:proofErr w:type="gramEnd"/>
            <w:r w:rsidRPr="00605453">
              <w:rPr>
                <w:rFonts w:ascii="Arial" w:hAnsi="Arial" w:cs="Arial"/>
              </w:rPr>
              <w:t xml:space="preserve"> commercial fertilizer and shall be spread at the rate of [      ].</w:t>
            </w:r>
          </w:p>
          <w:p w:rsidR="00452B8A" w:rsidRPr="00605453" w:rsidRDefault="00452B8A" w:rsidP="00452B8A">
            <w:pPr>
              <w:rPr>
                <w:rFonts w:ascii="Arial" w:hAnsi="Arial" w:cs="Arial"/>
              </w:rPr>
            </w:pPr>
          </w:p>
          <w:p w:rsidR="00452B8A" w:rsidRPr="00605453" w:rsidRDefault="00452B8A" w:rsidP="00980699">
            <w:pPr>
              <w:rPr>
                <w:rFonts w:ascii="Arial" w:hAnsi="Arial" w:cs="Arial"/>
                <w:sz w:val="16"/>
              </w:rPr>
            </w:pPr>
          </w:p>
        </w:tc>
      </w:tr>
      <w:tr w:rsidR="002C4B5E" w:rsidTr="00980699">
        <w:trPr>
          <w:trHeight w:val="720"/>
        </w:trPr>
        <w:tc>
          <w:tcPr>
            <w:tcW w:w="10123" w:type="dxa"/>
            <w:gridSpan w:val="4"/>
          </w:tcPr>
          <w:p w:rsidR="002C4B5E" w:rsidRPr="00605453" w:rsidRDefault="002C4B5E" w:rsidP="00980699">
            <w:pPr>
              <w:rPr>
                <w:rFonts w:ascii="Arial" w:hAnsi="Arial" w:cs="Arial"/>
                <w:sz w:val="16"/>
              </w:rPr>
            </w:pPr>
            <w:r w:rsidRPr="00605453">
              <w:rPr>
                <w:rFonts w:ascii="Arial" w:hAnsi="Arial" w:cs="Arial"/>
                <w:sz w:val="16"/>
              </w:rPr>
              <w:t xml:space="preserve">10. PROPOSED: </w:t>
            </w:r>
          </w:p>
          <w:p w:rsidR="0016648B" w:rsidRPr="00605453" w:rsidRDefault="00BA596F" w:rsidP="00BA596F">
            <w:pPr>
              <w:rPr>
                <w:rFonts w:ascii="Arial" w:hAnsi="Arial" w:cs="Arial"/>
              </w:rPr>
            </w:pPr>
            <w:r w:rsidRPr="00605453">
              <w:rPr>
                <w:rFonts w:ascii="Arial" w:hAnsi="Arial" w:cs="Arial"/>
              </w:rPr>
              <w:t xml:space="preserve">901-2.3 Fertilizer. Fertilizer shall be standard commercial fertilizers supplied separately or in mixtures containing the percentages of total nitrogen, non-staining iron </w:t>
            </w:r>
            <w:proofErr w:type="spellStart"/>
            <w:r w:rsidRPr="00605453">
              <w:rPr>
                <w:rFonts w:ascii="Arial" w:hAnsi="Arial" w:cs="Arial"/>
              </w:rPr>
              <w:t>sucrate</w:t>
            </w:r>
            <w:proofErr w:type="spellEnd"/>
            <w:r w:rsidRPr="00605453">
              <w:rPr>
                <w:rFonts w:ascii="Arial" w:hAnsi="Arial" w:cs="Arial"/>
              </w:rPr>
              <w:t xml:space="preserve">, and water-soluble potash. They shall be applied at the rate and to the depth specified, and shall meet the requirements of applicable state laws. They shall be furnished in standard containers with name, weight, and guaranteed analysis of contents clearly marked thereon and in accordance with the labeling requirements of ORS 633. No </w:t>
            </w:r>
            <w:proofErr w:type="spellStart"/>
            <w:r w:rsidRPr="00605453">
              <w:rPr>
                <w:rFonts w:ascii="Arial" w:hAnsi="Arial" w:cs="Arial"/>
              </w:rPr>
              <w:t>cyanamide</w:t>
            </w:r>
            <w:proofErr w:type="spellEnd"/>
            <w:r w:rsidRPr="00605453">
              <w:rPr>
                <w:rFonts w:ascii="Arial" w:hAnsi="Arial" w:cs="Arial"/>
              </w:rPr>
              <w:t xml:space="preserve"> compounds or hydrated lime shall be permitted in mixed fertilizers. </w:t>
            </w:r>
          </w:p>
          <w:p w:rsidR="0016648B" w:rsidRPr="00605453" w:rsidRDefault="0016648B" w:rsidP="00BA596F">
            <w:pPr>
              <w:rPr>
                <w:rFonts w:ascii="Arial" w:hAnsi="Arial" w:cs="Arial"/>
              </w:rPr>
            </w:pPr>
          </w:p>
          <w:p w:rsidR="0016648B" w:rsidRPr="00605453" w:rsidRDefault="00BA596F" w:rsidP="00BA596F">
            <w:pPr>
              <w:rPr>
                <w:rFonts w:ascii="Arial" w:hAnsi="Arial" w:cs="Arial"/>
              </w:rPr>
            </w:pPr>
            <w:r w:rsidRPr="00605453">
              <w:rPr>
                <w:rFonts w:ascii="Arial" w:hAnsi="Arial" w:cs="Arial"/>
              </w:rPr>
              <w:t xml:space="preserve">The fertilizer shall be supplied as a finely-ground fertilizer soluble in water, suitable for application by power sprayers. </w:t>
            </w:r>
          </w:p>
          <w:p w:rsidR="0016648B" w:rsidRPr="00605453" w:rsidRDefault="0016648B" w:rsidP="00BA596F">
            <w:pPr>
              <w:rPr>
                <w:rFonts w:ascii="Arial" w:hAnsi="Arial" w:cs="Arial"/>
              </w:rPr>
            </w:pPr>
          </w:p>
          <w:p w:rsidR="00BA596F" w:rsidRPr="00605453" w:rsidRDefault="00BA596F" w:rsidP="00BA596F">
            <w:pPr>
              <w:rPr>
                <w:rFonts w:ascii="Arial" w:hAnsi="Arial" w:cs="Arial"/>
              </w:rPr>
            </w:pPr>
            <w:r w:rsidRPr="00605453">
              <w:rPr>
                <w:rFonts w:ascii="Arial" w:hAnsi="Arial" w:cs="Arial"/>
              </w:rPr>
              <w:t>Fertilizers shall be standard commercial grade, formulated to provide the following elements (percent by weight):</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789"/>
            </w:tblGrid>
            <w:tr w:rsidR="00015B9A" w:rsidRPr="00605453" w:rsidTr="00B62337">
              <w:trPr>
                <w:trHeight w:val="317"/>
              </w:trPr>
              <w:tc>
                <w:tcPr>
                  <w:tcW w:w="1789" w:type="dxa"/>
                  <w:shd w:val="clear" w:color="auto" w:fill="auto"/>
                </w:tcPr>
                <w:p w:rsidR="00015B9A" w:rsidRPr="00605453" w:rsidRDefault="00015B9A" w:rsidP="00B62337">
                  <w:pPr>
                    <w:rPr>
                      <w:rFonts w:ascii="Arial" w:hAnsi="Arial" w:cs="Arial"/>
                    </w:rPr>
                  </w:pPr>
                  <w:r w:rsidRPr="00605453">
                    <w:rPr>
                      <w:rFonts w:ascii="Arial" w:hAnsi="Arial" w:cs="Arial"/>
                    </w:rPr>
                    <w:t>Nitrogen</w:t>
                  </w:r>
                </w:p>
              </w:tc>
              <w:tc>
                <w:tcPr>
                  <w:tcW w:w="1789" w:type="dxa"/>
                  <w:shd w:val="clear" w:color="auto" w:fill="auto"/>
                </w:tcPr>
                <w:p w:rsidR="00015B9A" w:rsidRPr="00605453" w:rsidRDefault="00015B9A" w:rsidP="00B62337">
                  <w:pPr>
                    <w:rPr>
                      <w:rFonts w:ascii="Arial" w:hAnsi="Arial" w:cs="Arial"/>
                    </w:rPr>
                  </w:pPr>
                  <w:r w:rsidRPr="00605453">
                    <w:rPr>
                      <w:rFonts w:ascii="Arial" w:hAnsi="Arial" w:cs="Arial"/>
                    </w:rPr>
                    <w:t>25</w:t>
                  </w:r>
                </w:p>
              </w:tc>
            </w:tr>
            <w:tr w:rsidR="00015B9A" w:rsidRPr="00605453" w:rsidTr="00B62337">
              <w:trPr>
                <w:trHeight w:val="317"/>
              </w:trPr>
              <w:tc>
                <w:tcPr>
                  <w:tcW w:w="1789" w:type="dxa"/>
                  <w:shd w:val="clear" w:color="auto" w:fill="auto"/>
                </w:tcPr>
                <w:p w:rsidR="00015B9A" w:rsidRPr="00605453" w:rsidRDefault="00015B9A" w:rsidP="00B62337">
                  <w:pPr>
                    <w:rPr>
                      <w:rFonts w:ascii="Arial" w:hAnsi="Arial" w:cs="Arial"/>
                    </w:rPr>
                  </w:pPr>
                  <w:r w:rsidRPr="00605453">
                    <w:rPr>
                      <w:rFonts w:ascii="Arial" w:hAnsi="Arial" w:cs="Arial"/>
                    </w:rPr>
                    <w:t>Potash</w:t>
                  </w:r>
                </w:p>
              </w:tc>
              <w:tc>
                <w:tcPr>
                  <w:tcW w:w="1789" w:type="dxa"/>
                  <w:shd w:val="clear" w:color="auto" w:fill="auto"/>
                </w:tcPr>
                <w:p w:rsidR="00015B9A" w:rsidRPr="00605453" w:rsidRDefault="00015B9A" w:rsidP="00B62337">
                  <w:pPr>
                    <w:rPr>
                      <w:rFonts w:ascii="Arial" w:hAnsi="Arial" w:cs="Arial"/>
                    </w:rPr>
                  </w:pPr>
                  <w:r w:rsidRPr="00605453">
                    <w:rPr>
                      <w:rFonts w:ascii="Arial" w:hAnsi="Arial" w:cs="Arial"/>
                    </w:rPr>
                    <w:t>05</w:t>
                  </w:r>
                </w:p>
              </w:tc>
            </w:tr>
            <w:tr w:rsidR="00015B9A" w:rsidRPr="00605453" w:rsidTr="00B62337">
              <w:trPr>
                <w:trHeight w:val="335"/>
              </w:trPr>
              <w:tc>
                <w:tcPr>
                  <w:tcW w:w="1789" w:type="dxa"/>
                  <w:shd w:val="clear" w:color="auto" w:fill="auto"/>
                </w:tcPr>
                <w:p w:rsidR="00015B9A" w:rsidRPr="00605453" w:rsidRDefault="00015B9A" w:rsidP="00B62337">
                  <w:pPr>
                    <w:rPr>
                      <w:rFonts w:ascii="Arial" w:hAnsi="Arial" w:cs="Arial"/>
                    </w:rPr>
                  </w:pPr>
                  <w:r w:rsidRPr="00605453">
                    <w:rPr>
                      <w:rFonts w:ascii="Arial" w:hAnsi="Arial" w:cs="Arial"/>
                    </w:rPr>
                    <w:lastRenderedPageBreak/>
                    <w:t>Iron</w:t>
                  </w:r>
                </w:p>
              </w:tc>
              <w:tc>
                <w:tcPr>
                  <w:tcW w:w="1789" w:type="dxa"/>
                  <w:shd w:val="clear" w:color="auto" w:fill="auto"/>
                </w:tcPr>
                <w:p w:rsidR="00015B9A" w:rsidRPr="00605453" w:rsidRDefault="00015B9A" w:rsidP="00B62337">
                  <w:pPr>
                    <w:rPr>
                      <w:rFonts w:ascii="Arial" w:hAnsi="Arial" w:cs="Arial"/>
                    </w:rPr>
                  </w:pPr>
                  <w:r w:rsidRPr="00605453">
                    <w:rPr>
                      <w:rFonts w:ascii="Arial" w:hAnsi="Arial" w:cs="Arial"/>
                    </w:rPr>
                    <w:t>03</w:t>
                  </w:r>
                </w:p>
              </w:tc>
            </w:tr>
          </w:tbl>
          <w:p w:rsidR="0016648B" w:rsidRPr="00605453" w:rsidRDefault="0016648B" w:rsidP="00BA596F">
            <w:pPr>
              <w:rPr>
                <w:rFonts w:ascii="Arial" w:hAnsi="Arial" w:cs="Arial"/>
              </w:rPr>
            </w:pPr>
          </w:p>
          <w:p w:rsidR="009D3841" w:rsidRPr="00605453" w:rsidRDefault="00BA596F" w:rsidP="00BA596F">
            <w:pPr>
              <w:rPr>
                <w:rFonts w:ascii="Arial" w:hAnsi="Arial" w:cs="Arial"/>
              </w:rPr>
            </w:pPr>
            <w:r w:rsidRPr="00605453">
              <w:rPr>
                <w:rFonts w:ascii="Arial" w:hAnsi="Arial" w:cs="Arial"/>
              </w:rPr>
              <w:t>Total nitrogen shall be made up of a 60% slow release nitrogen derived from urea</w:t>
            </w:r>
            <w:r w:rsidR="0016648B" w:rsidRPr="00605453">
              <w:rPr>
                <w:rFonts w:ascii="Arial" w:hAnsi="Arial" w:cs="Arial"/>
              </w:rPr>
              <w:t xml:space="preserve"> </w:t>
            </w:r>
            <w:r w:rsidRPr="00605453">
              <w:rPr>
                <w:rFonts w:ascii="Arial" w:hAnsi="Arial" w:cs="Arial"/>
              </w:rPr>
              <w:t>formaldehyde and 40%</w:t>
            </w:r>
            <w:r w:rsidR="0016648B" w:rsidRPr="00605453">
              <w:rPr>
                <w:rFonts w:ascii="Arial" w:hAnsi="Arial" w:cs="Arial"/>
              </w:rPr>
              <w:t xml:space="preserve"> </w:t>
            </w:r>
            <w:r w:rsidRPr="00605453">
              <w:rPr>
                <w:rFonts w:ascii="Arial" w:hAnsi="Arial" w:cs="Arial"/>
              </w:rPr>
              <w:t>nitrogen stabilized with a maleic-</w:t>
            </w:r>
            <w:proofErr w:type="spellStart"/>
            <w:r w:rsidRPr="00605453">
              <w:rPr>
                <w:rFonts w:ascii="Arial" w:hAnsi="Arial" w:cs="Arial"/>
              </w:rPr>
              <w:t>itoconic</w:t>
            </w:r>
            <w:proofErr w:type="spellEnd"/>
            <w:r w:rsidRPr="00605453">
              <w:rPr>
                <w:rFonts w:ascii="Arial" w:hAnsi="Arial" w:cs="Arial"/>
              </w:rPr>
              <w:t xml:space="preserve"> copolymer. Fertilizer</w:t>
            </w:r>
            <w:r w:rsidR="0016648B" w:rsidRPr="00605453">
              <w:rPr>
                <w:rFonts w:ascii="Arial" w:hAnsi="Arial" w:cs="Arial"/>
              </w:rPr>
              <w:t xml:space="preserve"> </w:t>
            </w:r>
            <w:r w:rsidRPr="00605453">
              <w:rPr>
                <w:rFonts w:ascii="Arial" w:hAnsi="Arial" w:cs="Arial"/>
              </w:rPr>
              <w:t>elements shall be uniformly mixed to</w:t>
            </w:r>
            <w:r w:rsidR="0016648B" w:rsidRPr="00605453">
              <w:rPr>
                <w:rFonts w:ascii="Arial" w:hAnsi="Arial" w:cs="Arial"/>
              </w:rPr>
              <w:t xml:space="preserve"> </w:t>
            </w:r>
            <w:r w:rsidRPr="00605453">
              <w:rPr>
                <w:rFonts w:ascii="Arial" w:hAnsi="Arial" w:cs="Arial"/>
              </w:rPr>
              <w:t>ensure even distribution of plant nutrients. The</w:t>
            </w:r>
            <w:r w:rsidR="0016648B" w:rsidRPr="00605453">
              <w:rPr>
                <w:rFonts w:ascii="Arial" w:hAnsi="Arial" w:cs="Arial"/>
              </w:rPr>
              <w:t xml:space="preserve"> </w:t>
            </w:r>
            <w:r w:rsidRPr="00605453">
              <w:rPr>
                <w:rFonts w:ascii="Arial" w:hAnsi="Arial" w:cs="Arial"/>
              </w:rPr>
              <w:t>fertilizer shall not contain elements of materials which are</w:t>
            </w:r>
            <w:r w:rsidR="0016648B" w:rsidRPr="00605453">
              <w:rPr>
                <w:rFonts w:ascii="Arial" w:hAnsi="Arial" w:cs="Arial"/>
              </w:rPr>
              <w:t xml:space="preserve"> </w:t>
            </w:r>
            <w:r w:rsidRPr="00605453">
              <w:rPr>
                <w:rFonts w:ascii="Arial" w:hAnsi="Arial" w:cs="Arial"/>
              </w:rPr>
              <w:t>detrimental to the soil or</w:t>
            </w:r>
            <w:r w:rsidR="0016648B" w:rsidRPr="00605453">
              <w:rPr>
                <w:rFonts w:ascii="Arial" w:hAnsi="Arial" w:cs="Arial"/>
              </w:rPr>
              <w:t xml:space="preserve"> </w:t>
            </w:r>
            <w:r w:rsidRPr="00605453">
              <w:rPr>
                <w:rFonts w:ascii="Arial" w:hAnsi="Arial" w:cs="Arial"/>
              </w:rPr>
              <w:t>plant growth. Provide storage space and weather covers, as needed, to keep</w:t>
            </w:r>
            <w:r w:rsidR="0016648B" w:rsidRPr="00605453">
              <w:rPr>
                <w:rFonts w:ascii="Arial" w:hAnsi="Arial" w:cs="Arial"/>
              </w:rPr>
              <w:t xml:space="preserve"> </w:t>
            </w:r>
            <w:r w:rsidRPr="00605453">
              <w:rPr>
                <w:rFonts w:ascii="Arial" w:hAnsi="Arial" w:cs="Arial"/>
              </w:rPr>
              <w:t>products dry until application.</w:t>
            </w:r>
          </w:p>
          <w:p w:rsidR="0016648B" w:rsidRPr="00605453" w:rsidRDefault="0016648B" w:rsidP="00BA596F">
            <w:pPr>
              <w:rPr>
                <w:rFonts w:ascii="Arial" w:hAnsi="Arial" w:cs="Arial"/>
              </w:rPr>
            </w:pPr>
          </w:p>
          <w:p w:rsidR="009D3841" w:rsidRPr="00605453" w:rsidRDefault="009D3841" w:rsidP="009D3841">
            <w:pPr>
              <w:autoSpaceDE w:val="0"/>
              <w:autoSpaceDN w:val="0"/>
              <w:adjustRightInd w:val="0"/>
              <w:rPr>
                <w:rFonts w:ascii="Arial" w:hAnsi="Arial" w:cs="Arial"/>
                <w:sz w:val="16"/>
              </w:rPr>
            </w:pPr>
          </w:p>
        </w:tc>
      </w:tr>
      <w:tr w:rsidR="002C4B5E" w:rsidTr="00980699">
        <w:trPr>
          <w:trHeight w:val="2100"/>
        </w:trPr>
        <w:tc>
          <w:tcPr>
            <w:tcW w:w="10123" w:type="dxa"/>
            <w:gridSpan w:val="4"/>
          </w:tcPr>
          <w:p w:rsidR="002C4B5E" w:rsidRPr="00605453" w:rsidRDefault="002C4B5E" w:rsidP="00980699">
            <w:pPr>
              <w:rPr>
                <w:rFonts w:ascii="Arial" w:hAnsi="Arial" w:cs="Arial"/>
                <w:sz w:val="16"/>
              </w:rPr>
            </w:pPr>
            <w:r w:rsidRPr="00605453">
              <w:rPr>
                <w:rFonts w:ascii="Arial" w:hAnsi="Arial" w:cs="Arial"/>
                <w:sz w:val="16"/>
              </w:rPr>
              <w:lastRenderedPageBreak/>
              <w:t xml:space="preserve">11. EXPLAIN WHY STANDARD CANNOT BE MET (FAA ORDER 5300.1E): </w:t>
            </w:r>
          </w:p>
          <w:p w:rsidR="002C4B5E" w:rsidRPr="00605453" w:rsidRDefault="008508DC" w:rsidP="004E1EEB">
            <w:pPr>
              <w:rPr>
                <w:rFonts w:ascii="Arial" w:hAnsi="Arial" w:cs="Arial"/>
                <w:sz w:val="16"/>
              </w:rPr>
            </w:pPr>
            <w:r w:rsidRPr="00605453">
              <w:rPr>
                <w:rFonts w:ascii="Arial" w:hAnsi="Arial" w:cs="Arial"/>
              </w:rPr>
              <w:t xml:space="preserve">Currently AC 150/5370-10G </w:t>
            </w:r>
            <w:r w:rsidR="00B843BD" w:rsidRPr="00605453">
              <w:rPr>
                <w:rFonts w:ascii="Arial" w:hAnsi="Arial" w:cs="Arial"/>
              </w:rPr>
              <w:t>indicates fertilizer</w:t>
            </w:r>
            <w:r w:rsidR="007B3298" w:rsidRPr="00605453">
              <w:rPr>
                <w:rFonts w:ascii="Arial" w:hAnsi="Arial" w:cs="Arial"/>
              </w:rPr>
              <w:t xml:space="preserve"> </w:t>
            </w:r>
            <w:r w:rsidR="007F731F" w:rsidRPr="00605453">
              <w:rPr>
                <w:rFonts w:ascii="Arial" w:hAnsi="Arial" w:cs="Arial"/>
              </w:rPr>
              <w:t xml:space="preserve">must </w:t>
            </w:r>
            <w:r w:rsidR="007B3298" w:rsidRPr="00605453">
              <w:rPr>
                <w:rFonts w:ascii="Arial" w:hAnsi="Arial" w:cs="Arial"/>
              </w:rPr>
              <w:t xml:space="preserve">meet </w:t>
            </w:r>
            <w:r w:rsidR="00B843BD" w:rsidRPr="00605453">
              <w:rPr>
                <w:rFonts w:ascii="Arial" w:hAnsi="Arial" w:cs="Arial"/>
              </w:rPr>
              <w:t>state laws</w:t>
            </w:r>
            <w:r w:rsidR="004E1EEB" w:rsidRPr="00605453">
              <w:rPr>
                <w:rFonts w:ascii="Arial" w:hAnsi="Arial" w:cs="Arial"/>
              </w:rPr>
              <w:t>.</w:t>
            </w:r>
            <w:r w:rsidR="00B843BD" w:rsidRPr="00605453">
              <w:rPr>
                <w:rFonts w:ascii="Arial" w:hAnsi="Arial" w:cs="Arial"/>
              </w:rPr>
              <w:t xml:space="preserve"> </w:t>
            </w:r>
            <w:r w:rsidR="00531511" w:rsidRPr="00605453">
              <w:rPr>
                <w:rFonts w:ascii="Arial" w:hAnsi="Arial" w:cs="Arial"/>
              </w:rPr>
              <w:t xml:space="preserve">PDX discharges stormwater into the Columbia Slough. The Columbia Slough is water quality limited for </w:t>
            </w:r>
            <w:r w:rsidR="00E036C0" w:rsidRPr="00605453">
              <w:rPr>
                <w:rFonts w:ascii="Arial" w:hAnsi="Arial" w:cs="Arial"/>
              </w:rPr>
              <w:t xml:space="preserve">total phosphorus </w:t>
            </w:r>
            <w:r w:rsidR="0034087C" w:rsidRPr="00605453">
              <w:rPr>
                <w:rFonts w:ascii="Arial" w:hAnsi="Arial" w:cs="Arial"/>
              </w:rPr>
              <w:t>and has State Total Maximum Daily Load</w:t>
            </w:r>
            <w:r w:rsidR="006914AA" w:rsidRPr="00605453">
              <w:rPr>
                <w:rFonts w:ascii="Arial" w:hAnsi="Arial" w:cs="Arial"/>
              </w:rPr>
              <w:t xml:space="preserve"> </w:t>
            </w:r>
            <w:r w:rsidR="005B1DDA" w:rsidRPr="00605453">
              <w:rPr>
                <w:rFonts w:ascii="Arial" w:hAnsi="Arial" w:cs="Arial"/>
              </w:rPr>
              <w:t xml:space="preserve">(TMDL) </w:t>
            </w:r>
            <w:r w:rsidR="006914AA" w:rsidRPr="00605453">
              <w:rPr>
                <w:rFonts w:ascii="Arial" w:hAnsi="Arial" w:cs="Arial"/>
              </w:rPr>
              <w:t>per Oregon Administrative Rules (OAR) 340-41-442, OAR 340-41-442</w:t>
            </w:r>
            <w:r w:rsidR="0034087C" w:rsidRPr="00605453">
              <w:rPr>
                <w:rFonts w:ascii="Arial" w:hAnsi="Arial" w:cs="Arial"/>
              </w:rPr>
              <w:t xml:space="preserve">. </w:t>
            </w:r>
            <w:r w:rsidR="00233869" w:rsidRPr="00605453">
              <w:rPr>
                <w:rFonts w:ascii="Arial" w:hAnsi="Arial" w:cs="Arial"/>
              </w:rPr>
              <w:t>PDX has a National Pollutant Discharge Elimination permit for industrial stormwater discharges</w:t>
            </w:r>
            <w:r w:rsidR="006914AA" w:rsidRPr="00605453">
              <w:rPr>
                <w:rFonts w:ascii="Arial" w:hAnsi="Arial" w:cs="Arial"/>
              </w:rPr>
              <w:t>, File Number 107220</w:t>
            </w:r>
            <w:r w:rsidR="00233869" w:rsidRPr="00605453">
              <w:rPr>
                <w:rFonts w:ascii="Arial" w:hAnsi="Arial" w:cs="Arial"/>
              </w:rPr>
              <w:t xml:space="preserve">. </w:t>
            </w:r>
            <w:proofErr w:type="gramStart"/>
            <w:r w:rsidR="00233869" w:rsidRPr="00605453">
              <w:rPr>
                <w:rFonts w:ascii="Arial" w:hAnsi="Arial" w:cs="Arial"/>
              </w:rPr>
              <w:t>In order to</w:t>
            </w:r>
            <w:proofErr w:type="gramEnd"/>
            <w:r w:rsidR="00233869" w:rsidRPr="00605453">
              <w:rPr>
                <w:rFonts w:ascii="Arial" w:hAnsi="Arial" w:cs="Arial"/>
              </w:rPr>
              <w:t xml:space="preserve"> comply with the permit requirements PDX has </w:t>
            </w:r>
            <w:r w:rsidR="006914AA" w:rsidRPr="00605453">
              <w:rPr>
                <w:rFonts w:ascii="Arial" w:hAnsi="Arial" w:cs="Arial"/>
              </w:rPr>
              <w:t xml:space="preserve">eliminated phosphorus in airfield fertilizer applications. </w:t>
            </w:r>
            <w:r w:rsidR="00233869" w:rsidRPr="00605453">
              <w:rPr>
                <w:rFonts w:ascii="Arial" w:hAnsi="Arial" w:cs="Arial"/>
              </w:rPr>
              <w:t xml:space="preserve"> </w:t>
            </w:r>
          </w:p>
        </w:tc>
      </w:tr>
      <w:tr w:rsidR="002C4B5E" w:rsidTr="00980699">
        <w:trPr>
          <w:trHeight w:val="2348"/>
        </w:trPr>
        <w:tc>
          <w:tcPr>
            <w:tcW w:w="10123" w:type="dxa"/>
            <w:gridSpan w:val="4"/>
          </w:tcPr>
          <w:p w:rsidR="002C4B5E" w:rsidRPr="00605453" w:rsidRDefault="002C4B5E" w:rsidP="00980699">
            <w:pPr>
              <w:rPr>
                <w:rFonts w:ascii="Arial" w:hAnsi="Arial" w:cs="Arial"/>
                <w:sz w:val="16"/>
              </w:rPr>
            </w:pPr>
            <w:r w:rsidRPr="00605453">
              <w:rPr>
                <w:rFonts w:ascii="Arial" w:hAnsi="Arial" w:cs="Arial"/>
                <w:sz w:val="16"/>
              </w:rPr>
              <w:t xml:space="preserve">12. DISCUSS VIABLE ALTERNATIVES (FAA ORDER 5300.1E): </w:t>
            </w:r>
          </w:p>
          <w:p w:rsidR="002C4B5E" w:rsidRPr="00605453" w:rsidRDefault="007B3298" w:rsidP="00D839D4">
            <w:pPr>
              <w:rPr>
                <w:rFonts w:ascii="Arial" w:hAnsi="Arial" w:cs="Arial"/>
                <w:sz w:val="16"/>
              </w:rPr>
            </w:pPr>
            <w:r w:rsidRPr="00605453">
              <w:rPr>
                <w:rFonts w:ascii="Arial" w:hAnsi="Arial" w:cs="Arial"/>
              </w:rPr>
              <w:t>Ship</w:t>
            </w:r>
            <w:r w:rsidR="00F820A7" w:rsidRPr="00605453">
              <w:rPr>
                <w:rFonts w:ascii="Arial" w:hAnsi="Arial" w:cs="Arial"/>
              </w:rPr>
              <w:t xml:space="preserve"> fertilizer</w:t>
            </w:r>
            <w:r w:rsidRPr="00605453">
              <w:rPr>
                <w:rFonts w:ascii="Arial" w:hAnsi="Arial" w:cs="Arial"/>
              </w:rPr>
              <w:t xml:space="preserve"> that meets </w:t>
            </w:r>
            <w:r w:rsidR="00D839D4" w:rsidRPr="00605453">
              <w:rPr>
                <w:rFonts w:ascii="Arial" w:hAnsi="Arial" w:cs="Arial"/>
              </w:rPr>
              <w:t xml:space="preserve">and was tested for the </w:t>
            </w:r>
            <w:r w:rsidRPr="00605453">
              <w:rPr>
                <w:rFonts w:ascii="Arial" w:hAnsi="Arial" w:cs="Arial"/>
              </w:rPr>
              <w:t xml:space="preserve">regulations </w:t>
            </w:r>
            <w:r w:rsidR="00D839D4" w:rsidRPr="00605453">
              <w:rPr>
                <w:rFonts w:ascii="Arial" w:hAnsi="Arial" w:cs="Arial"/>
              </w:rPr>
              <w:t xml:space="preserve">shown in AC 150/5370-10G </w:t>
            </w:r>
            <w:r w:rsidRPr="00605453">
              <w:rPr>
                <w:rFonts w:ascii="Arial" w:hAnsi="Arial" w:cs="Arial"/>
              </w:rPr>
              <w:t xml:space="preserve">to the job site, in lieu of using locally available </w:t>
            </w:r>
            <w:r w:rsidR="00F820A7" w:rsidRPr="00605453">
              <w:rPr>
                <w:rFonts w:ascii="Arial" w:hAnsi="Arial" w:cs="Arial"/>
              </w:rPr>
              <w:t>fertilizer</w:t>
            </w:r>
            <w:r w:rsidRPr="00605453">
              <w:rPr>
                <w:rFonts w:ascii="Arial" w:hAnsi="Arial" w:cs="Arial"/>
              </w:rPr>
              <w:t>.</w:t>
            </w:r>
          </w:p>
        </w:tc>
      </w:tr>
      <w:tr w:rsidR="002C4B5E" w:rsidTr="00980699">
        <w:trPr>
          <w:trHeight w:val="2118"/>
        </w:trPr>
        <w:tc>
          <w:tcPr>
            <w:tcW w:w="10123" w:type="dxa"/>
            <w:gridSpan w:val="4"/>
            <w:tcBorders>
              <w:bottom w:val="nil"/>
            </w:tcBorders>
          </w:tcPr>
          <w:p w:rsidR="002C4B5E" w:rsidRPr="00605453" w:rsidRDefault="002C4B5E" w:rsidP="00980699">
            <w:pPr>
              <w:rPr>
                <w:rFonts w:ascii="Arial" w:hAnsi="Arial" w:cs="Arial"/>
                <w:sz w:val="16"/>
              </w:rPr>
            </w:pPr>
            <w:r w:rsidRPr="00605453">
              <w:rPr>
                <w:rFonts w:ascii="Arial" w:hAnsi="Arial" w:cs="Arial"/>
                <w:sz w:val="16"/>
              </w:rPr>
              <w:t xml:space="preserve">13. STATE WHY MODIFICATION WOULD PROVIDE ACCEPTABLE LEVEL OF SAFETY, ECONOMY, DURABILITY, AND WORKMANSHIP (FAA ORDER 5300.1E): </w:t>
            </w:r>
          </w:p>
          <w:p w:rsidR="002C4B5E" w:rsidRPr="00605453" w:rsidRDefault="00D62C66" w:rsidP="00980699">
            <w:pPr>
              <w:rPr>
                <w:rFonts w:ascii="Arial" w:hAnsi="Arial" w:cs="Arial"/>
              </w:rPr>
            </w:pPr>
            <w:r w:rsidRPr="00605453">
              <w:rPr>
                <w:rFonts w:ascii="Arial" w:hAnsi="Arial" w:cs="Arial"/>
              </w:rPr>
              <w:t>Currently AC 150/5370-10G indicates fertilizer must meet state laws</w:t>
            </w:r>
            <w:r w:rsidR="00B43125" w:rsidRPr="00605453">
              <w:rPr>
                <w:rFonts w:ascii="Arial" w:hAnsi="Arial" w:cs="Arial"/>
              </w:rPr>
              <w:t>.</w:t>
            </w:r>
            <w:r w:rsidRPr="00605453">
              <w:rPr>
                <w:rFonts w:ascii="Arial" w:hAnsi="Arial" w:cs="Arial"/>
              </w:rPr>
              <w:t xml:space="preserve">, </w:t>
            </w:r>
            <w:r w:rsidR="00B43125" w:rsidRPr="00605453">
              <w:rPr>
                <w:rFonts w:ascii="Arial" w:hAnsi="Arial" w:cs="Arial"/>
              </w:rPr>
              <w:t>The proposed</w:t>
            </w:r>
            <w:r w:rsidR="004E1EEB" w:rsidRPr="00605453">
              <w:rPr>
                <w:rFonts w:ascii="Arial" w:hAnsi="Arial" w:cs="Arial"/>
              </w:rPr>
              <w:t xml:space="preserve"> </w:t>
            </w:r>
            <w:r w:rsidRPr="00605453">
              <w:rPr>
                <w:rFonts w:ascii="Arial" w:hAnsi="Arial" w:cs="Arial"/>
              </w:rPr>
              <w:t>fertilizer</w:t>
            </w:r>
            <w:r w:rsidR="00B43125" w:rsidRPr="00605453">
              <w:rPr>
                <w:rFonts w:ascii="Arial" w:hAnsi="Arial" w:cs="Arial"/>
              </w:rPr>
              <w:t xml:space="preserve"> complies with local permit</w:t>
            </w:r>
            <w:r w:rsidR="004E1EEB" w:rsidRPr="00605453">
              <w:rPr>
                <w:rFonts w:ascii="Arial" w:hAnsi="Arial" w:cs="Arial"/>
              </w:rPr>
              <w:t>t</w:t>
            </w:r>
            <w:r w:rsidR="00B43125" w:rsidRPr="00605453">
              <w:rPr>
                <w:rFonts w:ascii="Arial" w:hAnsi="Arial" w:cs="Arial"/>
              </w:rPr>
              <w:t>ing requirements</w:t>
            </w:r>
            <w:r w:rsidRPr="00605453">
              <w:rPr>
                <w:rFonts w:ascii="Arial" w:hAnsi="Arial" w:cs="Arial"/>
              </w:rPr>
              <w:t xml:space="preserve"> </w:t>
            </w:r>
            <w:r w:rsidR="00B43125" w:rsidRPr="00605453">
              <w:rPr>
                <w:rFonts w:ascii="Arial" w:hAnsi="Arial" w:cs="Arial"/>
              </w:rPr>
              <w:t>however; it</w:t>
            </w:r>
            <w:r w:rsidR="004E1EEB" w:rsidRPr="00605453">
              <w:rPr>
                <w:rFonts w:ascii="Arial" w:hAnsi="Arial" w:cs="Arial"/>
              </w:rPr>
              <w:t xml:space="preserve"> </w:t>
            </w:r>
            <w:r w:rsidRPr="00605453">
              <w:rPr>
                <w:rFonts w:ascii="Arial" w:hAnsi="Arial" w:cs="Arial"/>
              </w:rPr>
              <w:t>is not tested to the requirements shown in AC 150/5370-10G</w:t>
            </w:r>
            <w:r w:rsidR="005B1DDA" w:rsidRPr="00605453">
              <w:rPr>
                <w:rFonts w:ascii="Arial" w:hAnsi="Arial" w:cs="Arial"/>
              </w:rPr>
              <w:t>.</w:t>
            </w:r>
            <w:r w:rsidRPr="00605453">
              <w:rPr>
                <w:rFonts w:ascii="Arial" w:hAnsi="Arial" w:cs="Arial"/>
              </w:rPr>
              <w:t xml:space="preserve"> </w:t>
            </w:r>
            <w:r w:rsidR="005B1DDA" w:rsidRPr="00605453">
              <w:rPr>
                <w:rFonts w:ascii="Arial" w:hAnsi="Arial" w:cs="Arial"/>
              </w:rPr>
              <w:t xml:space="preserve">Proposed </w:t>
            </w:r>
            <w:r w:rsidR="00790814" w:rsidRPr="00605453">
              <w:rPr>
                <w:rFonts w:ascii="Arial" w:hAnsi="Arial" w:cs="Arial"/>
              </w:rPr>
              <w:t xml:space="preserve">specifications </w:t>
            </w:r>
            <w:r w:rsidR="007B3298" w:rsidRPr="00605453">
              <w:rPr>
                <w:rFonts w:ascii="Arial" w:hAnsi="Arial" w:cs="Arial"/>
              </w:rPr>
              <w:t xml:space="preserve">will produce a product that is </w:t>
            </w:r>
            <w:r w:rsidR="00790814" w:rsidRPr="00605453">
              <w:rPr>
                <w:rFonts w:ascii="Arial" w:hAnsi="Arial" w:cs="Arial"/>
              </w:rPr>
              <w:t>acceptable</w:t>
            </w:r>
            <w:r w:rsidR="007B3298" w:rsidRPr="00605453">
              <w:rPr>
                <w:rFonts w:ascii="Arial" w:hAnsi="Arial" w:cs="Arial"/>
              </w:rPr>
              <w:t xml:space="preserve"> to what was intended per AC 150/5370-10G, without the undue burden of finding </w:t>
            </w:r>
            <w:r w:rsidR="007B0D91" w:rsidRPr="00605453">
              <w:rPr>
                <w:rFonts w:ascii="Arial" w:hAnsi="Arial" w:cs="Arial"/>
              </w:rPr>
              <w:t>fertilizer</w:t>
            </w:r>
            <w:r w:rsidR="007B3298" w:rsidRPr="00605453">
              <w:rPr>
                <w:rFonts w:ascii="Arial" w:hAnsi="Arial" w:cs="Arial"/>
              </w:rPr>
              <w:t xml:space="preserve"> and a testing lab that will provide the federal specifications for additional </w:t>
            </w:r>
            <w:r w:rsidR="00FA0620" w:rsidRPr="00605453">
              <w:rPr>
                <w:rFonts w:ascii="Arial" w:hAnsi="Arial" w:cs="Arial"/>
              </w:rPr>
              <w:t>cost to the project, with no additional benefit.</w:t>
            </w:r>
          </w:p>
          <w:p w:rsidR="007B3298" w:rsidRPr="00605453" w:rsidRDefault="007B3298" w:rsidP="00980699">
            <w:pPr>
              <w:rPr>
                <w:rFonts w:ascii="Arial" w:hAnsi="Arial" w:cs="Arial"/>
              </w:rPr>
            </w:pPr>
          </w:p>
          <w:p w:rsidR="007B3298" w:rsidRPr="00605453" w:rsidRDefault="007B3298" w:rsidP="00980699">
            <w:pPr>
              <w:rPr>
                <w:rFonts w:ascii="Arial" w:hAnsi="Arial" w:cs="Arial"/>
              </w:rPr>
            </w:pPr>
            <w:r w:rsidRPr="00605453">
              <w:rPr>
                <w:rFonts w:ascii="Arial" w:hAnsi="Arial" w:cs="Arial"/>
              </w:rPr>
              <w:t xml:space="preserve">Additionally, specifications in AC 150/5370-10G acknowledge that local </w:t>
            </w:r>
            <w:r w:rsidR="007B0D91" w:rsidRPr="00605453">
              <w:rPr>
                <w:rFonts w:ascii="Arial" w:hAnsi="Arial" w:cs="Arial"/>
              </w:rPr>
              <w:t>fertilizers</w:t>
            </w:r>
            <w:r w:rsidRPr="00605453">
              <w:rPr>
                <w:rFonts w:ascii="Arial" w:hAnsi="Arial" w:cs="Arial"/>
              </w:rPr>
              <w:t xml:space="preserve"> should be used, indicating it is understood that </w:t>
            </w:r>
            <w:r w:rsidR="007B0D91" w:rsidRPr="00605453">
              <w:rPr>
                <w:rFonts w:ascii="Arial" w:hAnsi="Arial" w:cs="Arial"/>
              </w:rPr>
              <w:t>fertilizer</w:t>
            </w:r>
            <w:r w:rsidRPr="00605453">
              <w:rPr>
                <w:rFonts w:ascii="Arial" w:hAnsi="Arial" w:cs="Arial"/>
              </w:rPr>
              <w:t xml:space="preserve"> is an item t</w:t>
            </w:r>
            <w:r w:rsidR="007B0D91" w:rsidRPr="00605453">
              <w:rPr>
                <w:rFonts w:ascii="Arial" w:hAnsi="Arial" w:cs="Arial"/>
              </w:rPr>
              <w:t>hat needs to be based on local regulations</w:t>
            </w:r>
            <w:r w:rsidR="00FA0620" w:rsidRPr="00605453">
              <w:rPr>
                <w:rFonts w:ascii="Arial" w:hAnsi="Arial" w:cs="Arial"/>
              </w:rPr>
              <w:t xml:space="preserve"> </w:t>
            </w:r>
            <w:proofErr w:type="gramStart"/>
            <w:r w:rsidR="00FA0620" w:rsidRPr="00605453">
              <w:rPr>
                <w:rFonts w:ascii="Arial" w:hAnsi="Arial" w:cs="Arial"/>
              </w:rPr>
              <w:t>as long as</w:t>
            </w:r>
            <w:proofErr w:type="gramEnd"/>
            <w:r w:rsidRPr="00605453">
              <w:rPr>
                <w:rFonts w:ascii="Arial" w:hAnsi="Arial" w:cs="Arial"/>
              </w:rPr>
              <w:t xml:space="preserve"> minimum federal requirements are met.</w:t>
            </w:r>
          </w:p>
          <w:p w:rsidR="007B3298" w:rsidRPr="00605453" w:rsidRDefault="007B3298" w:rsidP="00980699">
            <w:pPr>
              <w:rPr>
                <w:rFonts w:ascii="Arial" w:hAnsi="Arial" w:cs="Arial"/>
                <w:sz w:val="16"/>
              </w:rPr>
            </w:pP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t>ATTACH ADDITIONAL SHEETS AS NECESSARY – INCLUDE SKETCH/PLAN</w:t>
            </w:r>
          </w:p>
        </w:tc>
      </w:tr>
    </w:tbl>
    <w:p w:rsidR="005E7952" w:rsidRDefault="005E7952" w:rsidP="002C4B5E">
      <w:pPr>
        <w:pStyle w:val="Title"/>
        <w:rPr>
          <w:rFonts w:ascii="Arial" w:hAnsi="Arial" w:cs="Arial"/>
          <w:sz w:val="16"/>
        </w:rPr>
      </w:pPr>
    </w:p>
    <w:p w:rsidR="006E5B16" w:rsidRDefault="006E5B16" w:rsidP="002C4B5E">
      <w:pPr>
        <w:pStyle w:val="Title"/>
        <w:rPr>
          <w:rFonts w:ascii="Arial" w:hAnsi="Arial" w:cs="Arial"/>
          <w:sz w:val="16"/>
        </w:rPr>
      </w:pPr>
    </w:p>
    <w:p w:rsidR="006E5B16" w:rsidRDefault="006E5B16" w:rsidP="002C4B5E">
      <w:pPr>
        <w:pStyle w:val="Title"/>
        <w:rPr>
          <w:rFonts w:ascii="Arial" w:hAnsi="Arial" w:cs="Arial"/>
          <w:sz w:val="16"/>
        </w:rPr>
      </w:pPr>
    </w:p>
    <w:p w:rsidR="002C4B5E" w:rsidRDefault="006E5B16" w:rsidP="002C4B5E">
      <w:pPr>
        <w:pStyle w:val="Title"/>
        <w:rPr>
          <w:rFonts w:ascii="Arial" w:hAnsi="Arial" w:cs="Arial"/>
          <w:sz w:val="16"/>
        </w:rPr>
      </w:pPr>
      <w:r>
        <w:rPr>
          <w:rFonts w:ascii="Arial" w:hAnsi="Arial" w:cs="Arial"/>
          <w:sz w:val="16"/>
        </w:rPr>
        <w:br w:type="page"/>
      </w:r>
      <w:r w:rsidR="002C4B5E">
        <w:rPr>
          <w:rFonts w:ascii="Arial" w:hAnsi="Arial" w:cs="Arial"/>
          <w:sz w:val="16"/>
        </w:rPr>
        <w:lastRenderedPageBreak/>
        <w:t>U.S. DEPARTMENT OF TRANSPORTATION</w:t>
      </w:r>
      <w:r w:rsidR="002C4B5E">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Pr="00605453" w:rsidRDefault="002C4B5E" w:rsidP="00980699">
            <w:pPr>
              <w:rPr>
                <w:rFonts w:ascii="Arial" w:hAnsi="Arial" w:cs="Arial"/>
                <w:sz w:val="16"/>
              </w:rPr>
            </w:pPr>
            <w:r w:rsidRPr="00605453">
              <w:rPr>
                <w:rFonts w:ascii="Arial" w:hAnsi="Arial" w:cs="Arial"/>
                <w:sz w:val="16"/>
              </w:rPr>
              <w:t xml:space="preserve">MODIFICATION: </w:t>
            </w:r>
          </w:p>
          <w:p w:rsidR="002C4B5E" w:rsidRPr="00605453" w:rsidRDefault="00AC7B8E" w:rsidP="00980699">
            <w:pPr>
              <w:rPr>
                <w:rFonts w:ascii="Arial" w:hAnsi="Arial" w:cs="Arial"/>
                <w:sz w:val="16"/>
              </w:rPr>
            </w:pPr>
            <w:r w:rsidRPr="00605453">
              <w:rPr>
                <w:rFonts w:ascii="Arial" w:hAnsi="Arial" w:cs="Arial"/>
              </w:rPr>
              <w:t>AC 150/5370-10G</w:t>
            </w:r>
          </w:p>
        </w:tc>
        <w:tc>
          <w:tcPr>
            <w:tcW w:w="4860" w:type="dxa"/>
            <w:gridSpan w:val="10"/>
          </w:tcPr>
          <w:p w:rsidR="002C4B5E" w:rsidRPr="00605453" w:rsidRDefault="002C4B5E" w:rsidP="00980699">
            <w:pPr>
              <w:rPr>
                <w:rFonts w:ascii="Arial" w:hAnsi="Arial" w:cs="Arial"/>
                <w:sz w:val="16"/>
              </w:rPr>
            </w:pPr>
            <w:r w:rsidRPr="00605453">
              <w:rPr>
                <w:rFonts w:ascii="Arial" w:hAnsi="Arial" w:cs="Arial"/>
                <w:sz w:val="16"/>
              </w:rPr>
              <w:t xml:space="preserve">LOCATION: </w:t>
            </w:r>
            <w:r w:rsidR="00605453" w:rsidRPr="00605453">
              <w:rPr>
                <w:rFonts w:ascii="Arial" w:hAnsi="Arial" w:cs="Arial"/>
              </w:rPr>
              <w:fldChar w:fldCharType="begin">
                <w:ffData>
                  <w:name w:val="Text1"/>
                  <w:enabled/>
                  <w:calcOnExit w:val="0"/>
                  <w:textInput/>
                </w:ffData>
              </w:fldChar>
            </w:r>
            <w:r w:rsidR="00605453" w:rsidRPr="00605453">
              <w:rPr>
                <w:rFonts w:ascii="Arial" w:hAnsi="Arial" w:cs="Arial"/>
              </w:rPr>
              <w:instrText xml:space="preserve"> FORMTEXT </w:instrText>
            </w:r>
            <w:r w:rsidR="00605453" w:rsidRPr="00605453">
              <w:rPr>
                <w:rFonts w:ascii="Arial" w:hAnsi="Arial" w:cs="Arial"/>
              </w:rPr>
            </w:r>
            <w:r w:rsidR="00605453" w:rsidRPr="00605453">
              <w:rPr>
                <w:rFonts w:ascii="Arial" w:hAnsi="Arial" w:cs="Arial"/>
              </w:rPr>
              <w:fldChar w:fldCharType="separate"/>
            </w:r>
            <w:r w:rsidR="00605453" w:rsidRPr="00605453">
              <w:rPr>
                <w:rFonts w:ascii="Arial" w:hAnsi="Arial" w:cs="Arial"/>
                <w:noProof/>
              </w:rPr>
              <w:t> </w:t>
            </w:r>
            <w:r w:rsidR="00605453" w:rsidRPr="00605453">
              <w:rPr>
                <w:rFonts w:ascii="Arial" w:hAnsi="Arial" w:cs="Arial"/>
                <w:noProof/>
              </w:rPr>
              <w:t> </w:t>
            </w:r>
            <w:r w:rsidR="00605453" w:rsidRPr="00605453">
              <w:rPr>
                <w:rFonts w:ascii="Arial" w:hAnsi="Arial" w:cs="Arial"/>
                <w:noProof/>
              </w:rPr>
              <w:t> </w:t>
            </w:r>
            <w:r w:rsidR="00605453" w:rsidRPr="00605453">
              <w:rPr>
                <w:rFonts w:ascii="Arial" w:hAnsi="Arial" w:cs="Arial"/>
                <w:noProof/>
              </w:rPr>
              <w:t> </w:t>
            </w:r>
            <w:r w:rsidR="00605453" w:rsidRPr="00605453">
              <w:rPr>
                <w:rFonts w:ascii="Arial" w:hAnsi="Arial" w:cs="Arial"/>
                <w:noProof/>
              </w:rPr>
              <w:t> </w:t>
            </w:r>
            <w:r w:rsidR="00605453" w:rsidRPr="00605453">
              <w:rPr>
                <w:rFonts w:ascii="Arial" w:hAnsi="Arial" w:cs="Arial"/>
              </w:rPr>
              <w:fldChar w:fldCharType="end"/>
            </w:r>
          </w:p>
          <w:p w:rsidR="002C4B5E" w:rsidRPr="00605453" w:rsidRDefault="002C4B5E" w:rsidP="00980699">
            <w:pPr>
              <w:rPr>
                <w:rFonts w:ascii="Arial" w:hAnsi="Arial" w:cs="Arial"/>
                <w:sz w:val="16"/>
              </w:rPr>
            </w:pPr>
          </w:p>
        </w:tc>
        <w:tc>
          <w:tcPr>
            <w:tcW w:w="1920" w:type="dxa"/>
          </w:tcPr>
          <w:p w:rsidR="002C4B5E" w:rsidRDefault="001270A4" w:rsidP="00980699">
            <w:pPr>
              <w:rPr>
                <w:rFonts w:ascii="Arial" w:hAnsi="Arial" w:cs="Arial"/>
                <w:sz w:val="16"/>
              </w:rPr>
            </w:pPr>
            <w:r>
              <w:rPr>
                <w:rFonts w:ascii="Arial" w:hAnsi="Arial" w:cs="Arial"/>
                <w:sz w:val="16"/>
              </w:rPr>
              <w:t>PAGE 3 OF 3</w:t>
            </w:r>
          </w:p>
        </w:tc>
      </w:tr>
      <w:tr w:rsidR="002C4B5E" w:rsidTr="00980699">
        <w:trPr>
          <w:trHeight w:val="795"/>
        </w:trPr>
        <w:tc>
          <w:tcPr>
            <w:tcW w:w="3300" w:type="dxa"/>
            <w:gridSpan w:val="3"/>
          </w:tcPr>
          <w:p w:rsidR="002C4B5E" w:rsidRPr="00605453" w:rsidRDefault="002C4B5E" w:rsidP="00980699">
            <w:pPr>
              <w:rPr>
                <w:rFonts w:ascii="Arial" w:hAnsi="Arial" w:cs="Arial"/>
                <w:sz w:val="16"/>
              </w:rPr>
            </w:pPr>
            <w:r w:rsidRPr="00605453">
              <w:rPr>
                <w:rFonts w:ascii="Arial" w:hAnsi="Arial" w:cs="Arial"/>
                <w:sz w:val="16"/>
              </w:rPr>
              <w:t xml:space="preserve">14. SIGNATURE OF ORIGINATOR: </w:t>
            </w:r>
          </w:p>
          <w:p w:rsidR="002C4B5E" w:rsidRPr="00605453"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c>
          <w:tcPr>
            <w:tcW w:w="4230" w:type="dxa"/>
            <w:gridSpan w:val="7"/>
          </w:tcPr>
          <w:p w:rsidR="002C4B5E" w:rsidRPr="00605453" w:rsidRDefault="002C4B5E" w:rsidP="00980699">
            <w:pPr>
              <w:rPr>
                <w:rFonts w:ascii="Arial" w:hAnsi="Arial" w:cs="Arial"/>
                <w:sz w:val="16"/>
              </w:rPr>
            </w:pPr>
            <w:r w:rsidRPr="00605453">
              <w:rPr>
                <w:rFonts w:ascii="Arial" w:hAnsi="Arial" w:cs="Arial"/>
                <w:sz w:val="16"/>
              </w:rPr>
              <w:t xml:space="preserve">15. ORIGINATOR’S ORGANIZATION: </w:t>
            </w:r>
          </w:p>
          <w:p w:rsidR="002C4B5E" w:rsidRPr="00605453" w:rsidRDefault="00AC7B8E" w:rsidP="00980699">
            <w:pPr>
              <w:rPr>
                <w:rFonts w:ascii="Arial" w:hAnsi="Arial" w:cs="Arial"/>
                <w:sz w:val="16"/>
              </w:rPr>
            </w:pPr>
            <w:r w:rsidRPr="00605453">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Default="00605453"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Pr="00605453" w:rsidRDefault="002C4B5E" w:rsidP="00980699">
            <w:pPr>
              <w:rPr>
                <w:rFonts w:ascii="Arial" w:hAnsi="Arial" w:cs="Arial"/>
                <w:sz w:val="16"/>
              </w:rPr>
            </w:pPr>
            <w:r w:rsidRPr="00605453">
              <w:rPr>
                <w:rFonts w:ascii="Arial" w:hAnsi="Arial" w:cs="Arial"/>
              </w:rPr>
              <w:fldChar w:fldCharType="begin">
                <w:ffData>
                  <w:name w:val="Text1"/>
                  <w:enabled/>
                  <w:calcOnExit w:val="0"/>
                  <w:textInput/>
                </w:ffData>
              </w:fldChar>
            </w:r>
            <w:r w:rsidRPr="00605453">
              <w:rPr>
                <w:rFonts w:ascii="Arial" w:hAnsi="Arial" w:cs="Arial"/>
              </w:rPr>
              <w:instrText xml:space="preserve"> FORMTEXT </w:instrText>
            </w:r>
            <w:r w:rsidRPr="00605453">
              <w:rPr>
                <w:rFonts w:ascii="Arial" w:hAnsi="Arial" w:cs="Arial"/>
              </w:rPr>
            </w:r>
            <w:r w:rsidRPr="00605453">
              <w:rPr>
                <w:rFonts w:ascii="Arial" w:hAnsi="Arial" w:cs="Arial"/>
              </w:rPr>
              <w:fldChar w:fldCharType="separate"/>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noProof/>
              </w:rPr>
              <w:t> </w:t>
            </w:r>
            <w:r w:rsidRPr="00605453">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833D94">
              <w:rPr>
                <w:rFonts w:ascii="Arial" w:hAnsi="Arial" w:cs="Arial"/>
              </w:rPr>
            </w:r>
            <w:r w:rsidR="00833D94">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833D94">
              <w:rPr>
                <w:rFonts w:ascii="Arial" w:hAnsi="Arial" w:cs="Arial"/>
              </w:rPr>
            </w:r>
            <w:r w:rsidR="00833D94">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833D94">
              <w:rPr>
                <w:rFonts w:ascii="Arial" w:hAnsi="Arial" w:cs="Arial"/>
              </w:rPr>
            </w:r>
            <w:r w:rsidR="00833D94">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DD4CD8">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271039" w:rsidP="00DD4CD8">
      <w:pPr>
        <w:pStyle w:val="PlainText"/>
        <w:rPr>
          <w:rFonts w:ascii="Arial" w:hAnsi="Arial" w:cs="Arial"/>
          <w:color w:val="C0C0C0"/>
          <w:sz w:val="16"/>
          <w:szCs w:val="16"/>
        </w:rPr>
      </w:pPr>
      <w:r>
        <w:rPr>
          <w:rFonts w:ascii="Arial" w:hAnsi="Arial" w:cs="Arial"/>
          <w:sz w:val="18"/>
        </w:rPr>
        <w:t>18.   TO BE COMPLETED BY FAA</w:t>
      </w:r>
    </w:p>
    <w:sectPr w:rsidR="002C4B5E" w:rsidRPr="0097344A" w:rsidSect="00DD4CD8">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15" w:rsidRDefault="00FD2F15">
      <w:r>
        <w:separator/>
      </w:r>
    </w:p>
  </w:endnote>
  <w:endnote w:type="continuationSeparator" w:id="0">
    <w:p w:rsidR="00FD2F15" w:rsidRDefault="00F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15" w:rsidRDefault="00FD2F15">
      <w:r>
        <w:separator/>
      </w:r>
    </w:p>
  </w:footnote>
  <w:footnote w:type="continuationSeparator" w:id="0">
    <w:p w:rsidR="00FD2F15" w:rsidRDefault="00FD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043F2F"/>
    <w:multiLevelType w:val="hybridMultilevel"/>
    <w:tmpl w:val="567E9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4A5E83"/>
    <w:multiLevelType w:val="hybridMultilevel"/>
    <w:tmpl w:val="251AA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0"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D1148B"/>
    <w:multiLevelType w:val="hybridMultilevel"/>
    <w:tmpl w:val="080AA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B6253A"/>
    <w:multiLevelType w:val="hybridMultilevel"/>
    <w:tmpl w:val="B366F1D2"/>
    <w:lvl w:ilvl="0" w:tplc="B998B094">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4"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5"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4"/>
  </w:num>
  <w:num w:numId="3">
    <w:abstractNumId w:val="26"/>
  </w:num>
  <w:num w:numId="4">
    <w:abstractNumId w:val="63"/>
  </w:num>
  <w:num w:numId="5">
    <w:abstractNumId w:val="40"/>
  </w:num>
  <w:num w:numId="6">
    <w:abstractNumId w:val="44"/>
  </w:num>
  <w:num w:numId="7">
    <w:abstractNumId w:val="51"/>
  </w:num>
  <w:num w:numId="8">
    <w:abstractNumId w:val="57"/>
  </w:num>
  <w:num w:numId="9">
    <w:abstractNumId w:val="50"/>
  </w:num>
  <w:num w:numId="10">
    <w:abstractNumId w:val="66"/>
  </w:num>
  <w:num w:numId="11">
    <w:abstractNumId w:val="23"/>
  </w:num>
  <w:num w:numId="12">
    <w:abstractNumId w:val="1"/>
  </w:num>
  <w:num w:numId="13">
    <w:abstractNumId w:val="45"/>
  </w:num>
  <w:num w:numId="14">
    <w:abstractNumId w:val="2"/>
  </w:num>
  <w:num w:numId="15">
    <w:abstractNumId w:val="52"/>
  </w:num>
  <w:num w:numId="16">
    <w:abstractNumId w:val="33"/>
  </w:num>
  <w:num w:numId="17">
    <w:abstractNumId w:val="25"/>
  </w:num>
  <w:num w:numId="18">
    <w:abstractNumId w:val="4"/>
  </w:num>
  <w:num w:numId="19">
    <w:abstractNumId w:val="41"/>
  </w:num>
  <w:num w:numId="20">
    <w:abstractNumId w:val="6"/>
  </w:num>
  <w:num w:numId="21">
    <w:abstractNumId w:val="20"/>
  </w:num>
  <w:num w:numId="22">
    <w:abstractNumId w:val="10"/>
  </w:num>
  <w:num w:numId="23">
    <w:abstractNumId w:val="48"/>
  </w:num>
  <w:num w:numId="24">
    <w:abstractNumId w:val="28"/>
  </w:num>
  <w:num w:numId="25">
    <w:abstractNumId w:val="11"/>
  </w:num>
  <w:num w:numId="26">
    <w:abstractNumId w:val="53"/>
  </w:num>
  <w:num w:numId="27">
    <w:abstractNumId w:val="54"/>
  </w:num>
  <w:num w:numId="28">
    <w:abstractNumId w:val="15"/>
  </w:num>
  <w:num w:numId="29">
    <w:abstractNumId w:val="14"/>
  </w:num>
  <w:num w:numId="30">
    <w:abstractNumId w:val="59"/>
  </w:num>
  <w:num w:numId="31">
    <w:abstractNumId w:val="8"/>
  </w:num>
  <w:num w:numId="32">
    <w:abstractNumId w:val="61"/>
  </w:num>
  <w:num w:numId="33">
    <w:abstractNumId w:val="67"/>
  </w:num>
  <w:num w:numId="34">
    <w:abstractNumId w:val="39"/>
  </w:num>
  <w:num w:numId="35">
    <w:abstractNumId w:val="56"/>
  </w:num>
  <w:num w:numId="36">
    <w:abstractNumId w:val="21"/>
  </w:num>
  <w:num w:numId="37">
    <w:abstractNumId w:val="7"/>
  </w:num>
  <w:num w:numId="38">
    <w:abstractNumId w:val="12"/>
  </w:num>
  <w:num w:numId="39">
    <w:abstractNumId w:val="29"/>
  </w:num>
  <w:num w:numId="40">
    <w:abstractNumId w:val="24"/>
  </w:num>
  <w:num w:numId="41">
    <w:abstractNumId w:val="60"/>
  </w:num>
  <w:num w:numId="42">
    <w:abstractNumId w:val="65"/>
  </w:num>
  <w:num w:numId="43">
    <w:abstractNumId w:val="19"/>
  </w:num>
  <w:num w:numId="44">
    <w:abstractNumId w:val="13"/>
  </w:num>
  <w:num w:numId="45">
    <w:abstractNumId w:val="49"/>
  </w:num>
  <w:num w:numId="46">
    <w:abstractNumId w:val="3"/>
  </w:num>
  <w:num w:numId="47">
    <w:abstractNumId w:val="34"/>
  </w:num>
  <w:num w:numId="48">
    <w:abstractNumId w:val="43"/>
  </w:num>
  <w:num w:numId="49">
    <w:abstractNumId w:val="36"/>
  </w:num>
  <w:num w:numId="50">
    <w:abstractNumId w:val="46"/>
  </w:num>
  <w:num w:numId="51">
    <w:abstractNumId w:val="37"/>
  </w:num>
  <w:num w:numId="52">
    <w:abstractNumId w:val="5"/>
  </w:num>
  <w:num w:numId="53">
    <w:abstractNumId w:val="31"/>
  </w:num>
  <w:num w:numId="54">
    <w:abstractNumId w:val="42"/>
  </w:num>
  <w:num w:numId="55">
    <w:abstractNumId w:val="58"/>
  </w:num>
  <w:num w:numId="56">
    <w:abstractNumId w:val="16"/>
  </w:num>
  <w:num w:numId="57">
    <w:abstractNumId w:val="22"/>
  </w:num>
  <w:num w:numId="58">
    <w:abstractNumId w:val="17"/>
  </w:num>
  <w:num w:numId="59">
    <w:abstractNumId w:val="18"/>
  </w:num>
  <w:num w:numId="60">
    <w:abstractNumId w:val="62"/>
  </w:num>
  <w:num w:numId="61">
    <w:abstractNumId w:val="9"/>
  </w:num>
  <w:num w:numId="62">
    <w:abstractNumId w:val="32"/>
  </w:num>
  <w:num w:numId="63">
    <w:abstractNumId w:val="30"/>
  </w:num>
  <w:num w:numId="64">
    <w:abstractNumId w:val="27"/>
  </w:num>
  <w:num w:numId="65">
    <w:abstractNumId w:val="35"/>
  </w:num>
  <w:num w:numId="66">
    <w:abstractNumId w:val="47"/>
  </w:num>
  <w:num w:numId="67">
    <w:abstractNumId w:val="38"/>
  </w:num>
  <w:num w:numId="68">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85"/>
    <w:rsid w:val="00005284"/>
    <w:rsid w:val="00015B9A"/>
    <w:rsid w:val="000219E2"/>
    <w:rsid w:val="00053039"/>
    <w:rsid w:val="0005423A"/>
    <w:rsid w:val="00062F39"/>
    <w:rsid w:val="00085D98"/>
    <w:rsid w:val="00093B55"/>
    <w:rsid w:val="00095685"/>
    <w:rsid w:val="000D1AE9"/>
    <w:rsid w:val="000D1C25"/>
    <w:rsid w:val="000F0E6A"/>
    <w:rsid w:val="000F1B72"/>
    <w:rsid w:val="000F21BB"/>
    <w:rsid w:val="000F448F"/>
    <w:rsid w:val="000F5668"/>
    <w:rsid w:val="001051DB"/>
    <w:rsid w:val="00115A37"/>
    <w:rsid w:val="001270A4"/>
    <w:rsid w:val="0013469A"/>
    <w:rsid w:val="00134B2F"/>
    <w:rsid w:val="00136100"/>
    <w:rsid w:val="00161839"/>
    <w:rsid w:val="0016392E"/>
    <w:rsid w:val="0016648B"/>
    <w:rsid w:val="00170224"/>
    <w:rsid w:val="001722CA"/>
    <w:rsid w:val="00172F5F"/>
    <w:rsid w:val="00173E85"/>
    <w:rsid w:val="00176EEF"/>
    <w:rsid w:val="00177F7F"/>
    <w:rsid w:val="001A0409"/>
    <w:rsid w:val="001A1922"/>
    <w:rsid w:val="001A402A"/>
    <w:rsid w:val="001B0DF1"/>
    <w:rsid w:val="001B67A9"/>
    <w:rsid w:val="001C6694"/>
    <w:rsid w:val="001D1378"/>
    <w:rsid w:val="001D2160"/>
    <w:rsid w:val="001D6E5C"/>
    <w:rsid w:val="001E3E71"/>
    <w:rsid w:val="00201688"/>
    <w:rsid w:val="00201985"/>
    <w:rsid w:val="002124A2"/>
    <w:rsid w:val="00221420"/>
    <w:rsid w:val="00223C50"/>
    <w:rsid w:val="00233869"/>
    <w:rsid w:val="00233FCB"/>
    <w:rsid w:val="002667B3"/>
    <w:rsid w:val="00271039"/>
    <w:rsid w:val="00274AD8"/>
    <w:rsid w:val="0027632C"/>
    <w:rsid w:val="0027760A"/>
    <w:rsid w:val="00286C3B"/>
    <w:rsid w:val="00290D52"/>
    <w:rsid w:val="00296503"/>
    <w:rsid w:val="002A7CFB"/>
    <w:rsid w:val="002B0951"/>
    <w:rsid w:val="002C1B7D"/>
    <w:rsid w:val="002C4B5E"/>
    <w:rsid w:val="002E3FAB"/>
    <w:rsid w:val="002E43D5"/>
    <w:rsid w:val="002E6849"/>
    <w:rsid w:val="00304ACA"/>
    <w:rsid w:val="00307363"/>
    <w:rsid w:val="003212A3"/>
    <w:rsid w:val="0032216F"/>
    <w:rsid w:val="00327123"/>
    <w:rsid w:val="0033223A"/>
    <w:rsid w:val="00333464"/>
    <w:rsid w:val="0033356A"/>
    <w:rsid w:val="0034087C"/>
    <w:rsid w:val="00346544"/>
    <w:rsid w:val="003537E2"/>
    <w:rsid w:val="00373EEC"/>
    <w:rsid w:val="00374C4F"/>
    <w:rsid w:val="003957A0"/>
    <w:rsid w:val="003A3E0B"/>
    <w:rsid w:val="003B71A2"/>
    <w:rsid w:val="003C3754"/>
    <w:rsid w:val="003C3A40"/>
    <w:rsid w:val="003D74E9"/>
    <w:rsid w:val="003E63D0"/>
    <w:rsid w:val="003F09EA"/>
    <w:rsid w:val="003F4263"/>
    <w:rsid w:val="004033B8"/>
    <w:rsid w:val="00403878"/>
    <w:rsid w:val="00407F42"/>
    <w:rsid w:val="00414FDA"/>
    <w:rsid w:val="00416EC6"/>
    <w:rsid w:val="00432175"/>
    <w:rsid w:val="004500AE"/>
    <w:rsid w:val="00452A4A"/>
    <w:rsid w:val="00452B8A"/>
    <w:rsid w:val="00453BD7"/>
    <w:rsid w:val="00472B2A"/>
    <w:rsid w:val="004779F0"/>
    <w:rsid w:val="004935D1"/>
    <w:rsid w:val="004A1BDE"/>
    <w:rsid w:val="004A2F01"/>
    <w:rsid w:val="004D3A5D"/>
    <w:rsid w:val="004E0289"/>
    <w:rsid w:val="004E155E"/>
    <w:rsid w:val="004E1EEB"/>
    <w:rsid w:val="005008A3"/>
    <w:rsid w:val="00502A8F"/>
    <w:rsid w:val="005120D9"/>
    <w:rsid w:val="00516B3C"/>
    <w:rsid w:val="00520F06"/>
    <w:rsid w:val="005303EB"/>
    <w:rsid w:val="00531511"/>
    <w:rsid w:val="00532938"/>
    <w:rsid w:val="00543B99"/>
    <w:rsid w:val="0054771B"/>
    <w:rsid w:val="005514E7"/>
    <w:rsid w:val="00555573"/>
    <w:rsid w:val="00557D10"/>
    <w:rsid w:val="00564111"/>
    <w:rsid w:val="00567B6A"/>
    <w:rsid w:val="0057440D"/>
    <w:rsid w:val="00585606"/>
    <w:rsid w:val="00593C9F"/>
    <w:rsid w:val="005969C1"/>
    <w:rsid w:val="005A5957"/>
    <w:rsid w:val="005A5C55"/>
    <w:rsid w:val="005B1DDA"/>
    <w:rsid w:val="005B7E30"/>
    <w:rsid w:val="005C115F"/>
    <w:rsid w:val="005E7952"/>
    <w:rsid w:val="005F159C"/>
    <w:rsid w:val="005F270D"/>
    <w:rsid w:val="00605453"/>
    <w:rsid w:val="00610F5F"/>
    <w:rsid w:val="00613054"/>
    <w:rsid w:val="00623064"/>
    <w:rsid w:val="00625A74"/>
    <w:rsid w:val="00631927"/>
    <w:rsid w:val="006329A2"/>
    <w:rsid w:val="00644DFE"/>
    <w:rsid w:val="00651FBA"/>
    <w:rsid w:val="00654266"/>
    <w:rsid w:val="00662499"/>
    <w:rsid w:val="0067319A"/>
    <w:rsid w:val="0067760E"/>
    <w:rsid w:val="00682F2A"/>
    <w:rsid w:val="00683A5E"/>
    <w:rsid w:val="00683C8C"/>
    <w:rsid w:val="006914AA"/>
    <w:rsid w:val="006964B7"/>
    <w:rsid w:val="006A048A"/>
    <w:rsid w:val="006A3F58"/>
    <w:rsid w:val="006A5832"/>
    <w:rsid w:val="006B28EF"/>
    <w:rsid w:val="006B5879"/>
    <w:rsid w:val="006B6009"/>
    <w:rsid w:val="006C07E1"/>
    <w:rsid w:val="006C07EA"/>
    <w:rsid w:val="006C6D7A"/>
    <w:rsid w:val="006D52F0"/>
    <w:rsid w:val="006D5558"/>
    <w:rsid w:val="006D7A8B"/>
    <w:rsid w:val="006E5B16"/>
    <w:rsid w:val="006E60BB"/>
    <w:rsid w:val="006F0608"/>
    <w:rsid w:val="006F1AE0"/>
    <w:rsid w:val="006F5C3F"/>
    <w:rsid w:val="007021EF"/>
    <w:rsid w:val="00702DA2"/>
    <w:rsid w:val="007255F6"/>
    <w:rsid w:val="00734DF7"/>
    <w:rsid w:val="00743277"/>
    <w:rsid w:val="007448B7"/>
    <w:rsid w:val="00744A72"/>
    <w:rsid w:val="00766BF4"/>
    <w:rsid w:val="007715F2"/>
    <w:rsid w:val="007748FE"/>
    <w:rsid w:val="007804D4"/>
    <w:rsid w:val="00787DD7"/>
    <w:rsid w:val="00790814"/>
    <w:rsid w:val="00791073"/>
    <w:rsid w:val="007927D7"/>
    <w:rsid w:val="0079726C"/>
    <w:rsid w:val="007A2651"/>
    <w:rsid w:val="007A4E22"/>
    <w:rsid w:val="007B0D91"/>
    <w:rsid w:val="007B3298"/>
    <w:rsid w:val="007B3707"/>
    <w:rsid w:val="007C0B55"/>
    <w:rsid w:val="007C606B"/>
    <w:rsid w:val="007C6906"/>
    <w:rsid w:val="007D3561"/>
    <w:rsid w:val="007D67F6"/>
    <w:rsid w:val="007E1703"/>
    <w:rsid w:val="007F731F"/>
    <w:rsid w:val="00823106"/>
    <w:rsid w:val="0082783E"/>
    <w:rsid w:val="00827FDB"/>
    <w:rsid w:val="0083197C"/>
    <w:rsid w:val="00833D94"/>
    <w:rsid w:val="008508DC"/>
    <w:rsid w:val="00851F96"/>
    <w:rsid w:val="008666B2"/>
    <w:rsid w:val="00867645"/>
    <w:rsid w:val="00875BDD"/>
    <w:rsid w:val="00882EC6"/>
    <w:rsid w:val="00887169"/>
    <w:rsid w:val="0089783A"/>
    <w:rsid w:val="008A01CA"/>
    <w:rsid w:val="008A23C2"/>
    <w:rsid w:val="008B51B6"/>
    <w:rsid w:val="008C06F7"/>
    <w:rsid w:val="008C7B65"/>
    <w:rsid w:val="008E0AB6"/>
    <w:rsid w:val="008F537F"/>
    <w:rsid w:val="00923D72"/>
    <w:rsid w:val="00931965"/>
    <w:rsid w:val="009365E1"/>
    <w:rsid w:val="0095273A"/>
    <w:rsid w:val="009532BC"/>
    <w:rsid w:val="009556BC"/>
    <w:rsid w:val="009611AC"/>
    <w:rsid w:val="00970943"/>
    <w:rsid w:val="00973DE0"/>
    <w:rsid w:val="009764FC"/>
    <w:rsid w:val="00980699"/>
    <w:rsid w:val="00984FEB"/>
    <w:rsid w:val="00985B2A"/>
    <w:rsid w:val="009861FF"/>
    <w:rsid w:val="00992011"/>
    <w:rsid w:val="009923FA"/>
    <w:rsid w:val="009A3298"/>
    <w:rsid w:val="009A4046"/>
    <w:rsid w:val="009B1B4D"/>
    <w:rsid w:val="009B2A65"/>
    <w:rsid w:val="009C11D3"/>
    <w:rsid w:val="009C3F75"/>
    <w:rsid w:val="009C6791"/>
    <w:rsid w:val="009D1858"/>
    <w:rsid w:val="009D3841"/>
    <w:rsid w:val="009D38B8"/>
    <w:rsid w:val="009E399B"/>
    <w:rsid w:val="009F05EB"/>
    <w:rsid w:val="009F1939"/>
    <w:rsid w:val="009F2396"/>
    <w:rsid w:val="009F7C76"/>
    <w:rsid w:val="00A01805"/>
    <w:rsid w:val="00A01A08"/>
    <w:rsid w:val="00A12004"/>
    <w:rsid w:val="00A155ED"/>
    <w:rsid w:val="00A33BBD"/>
    <w:rsid w:val="00A41B60"/>
    <w:rsid w:val="00A45A54"/>
    <w:rsid w:val="00A50A8C"/>
    <w:rsid w:val="00A5653B"/>
    <w:rsid w:val="00A61781"/>
    <w:rsid w:val="00A736F5"/>
    <w:rsid w:val="00A77590"/>
    <w:rsid w:val="00A80AB7"/>
    <w:rsid w:val="00A87260"/>
    <w:rsid w:val="00AA3C09"/>
    <w:rsid w:val="00AA6359"/>
    <w:rsid w:val="00AB76EB"/>
    <w:rsid w:val="00AC1C3D"/>
    <w:rsid w:val="00AC3AB7"/>
    <w:rsid w:val="00AC7B8E"/>
    <w:rsid w:val="00AD7F5A"/>
    <w:rsid w:val="00AE2B21"/>
    <w:rsid w:val="00AE2CF6"/>
    <w:rsid w:val="00AE4B20"/>
    <w:rsid w:val="00AF112F"/>
    <w:rsid w:val="00AF128E"/>
    <w:rsid w:val="00B053BE"/>
    <w:rsid w:val="00B069FA"/>
    <w:rsid w:val="00B13CB9"/>
    <w:rsid w:val="00B16EB5"/>
    <w:rsid w:val="00B24C9C"/>
    <w:rsid w:val="00B35C11"/>
    <w:rsid w:val="00B36FAE"/>
    <w:rsid w:val="00B43125"/>
    <w:rsid w:val="00B62337"/>
    <w:rsid w:val="00B63602"/>
    <w:rsid w:val="00B70FE0"/>
    <w:rsid w:val="00B8122E"/>
    <w:rsid w:val="00B81C01"/>
    <w:rsid w:val="00B82D39"/>
    <w:rsid w:val="00B843BD"/>
    <w:rsid w:val="00BA596F"/>
    <w:rsid w:val="00BB0015"/>
    <w:rsid w:val="00BB485E"/>
    <w:rsid w:val="00BB52F6"/>
    <w:rsid w:val="00BB7A69"/>
    <w:rsid w:val="00BB7FEF"/>
    <w:rsid w:val="00BD3DB1"/>
    <w:rsid w:val="00BD7713"/>
    <w:rsid w:val="00BD7B71"/>
    <w:rsid w:val="00BE2369"/>
    <w:rsid w:val="00BE38DD"/>
    <w:rsid w:val="00BE6DE6"/>
    <w:rsid w:val="00BE7BDA"/>
    <w:rsid w:val="00C149E8"/>
    <w:rsid w:val="00C31CA5"/>
    <w:rsid w:val="00C35E1D"/>
    <w:rsid w:val="00C42441"/>
    <w:rsid w:val="00C52B49"/>
    <w:rsid w:val="00C5650B"/>
    <w:rsid w:val="00C573A1"/>
    <w:rsid w:val="00C65748"/>
    <w:rsid w:val="00C83224"/>
    <w:rsid w:val="00C92438"/>
    <w:rsid w:val="00C957AA"/>
    <w:rsid w:val="00CA4852"/>
    <w:rsid w:val="00CB07A6"/>
    <w:rsid w:val="00CB5033"/>
    <w:rsid w:val="00CC3B2E"/>
    <w:rsid w:val="00CE03B0"/>
    <w:rsid w:val="00CE4AC8"/>
    <w:rsid w:val="00CE541C"/>
    <w:rsid w:val="00CF0225"/>
    <w:rsid w:val="00CF030C"/>
    <w:rsid w:val="00CF30D6"/>
    <w:rsid w:val="00CF6221"/>
    <w:rsid w:val="00D01026"/>
    <w:rsid w:val="00D01900"/>
    <w:rsid w:val="00D03767"/>
    <w:rsid w:val="00D04032"/>
    <w:rsid w:val="00D05C1D"/>
    <w:rsid w:val="00D22378"/>
    <w:rsid w:val="00D2531A"/>
    <w:rsid w:val="00D54A41"/>
    <w:rsid w:val="00D62C66"/>
    <w:rsid w:val="00D72761"/>
    <w:rsid w:val="00D74C3A"/>
    <w:rsid w:val="00D74E8F"/>
    <w:rsid w:val="00D82F1E"/>
    <w:rsid w:val="00D839D4"/>
    <w:rsid w:val="00D87659"/>
    <w:rsid w:val="00D942AB"/>
    <w:rsid w:val="00DB54D7"/>
    <w:rsid w:val="00DD4CD8"/>
    <w:rsid w:val="00DE096B"/>
    <w:rsid w:val="00DE16B0"/>
    <w:rsid w:val="00DE27BB"/>
    <w:rsid w:val="00DE401F"/>
    <w:rsid w:val="00DE5528"/>
    <w:rsid w:val="00DE5E43"/>
    <w:rsid w:val="00DF58D4"/>
    <w:rsid w:val="00E036C0"/>
    <w:rsid w:val="00E10AF9"/>
    <w:rsid w:val="00E20781"/>
    <w:rsid w:val="00E22355"/>
    <w:rsid w:val="00E2391B"/>
    <w:rsid w:val="00E3199A"/>
    <w:rsid w:val="00E432BA"/>
    <w:rsid w:val="00E50F52"/>
    <w:rsid w:val="00E67A76"/>
    <w:rsid w:val="00E81623"/>
    <w:rsid w:val="00E94BEF"/>
    <w:rsid w:val="00E97FDF"/>
    <w:rsid w:val="00EA580E"/>
    <w:rsid w:val="00EA7C8E"/>
    <w:rsid w:val="00EB2119"/>
    <w:rsid w:val="00EB64CA"/>
    <w:rsid w:val="00EC4517"/>
    <w:rsid w:val="00EC508D"/>
    <w:rsid w:val="00ED3FE0"/>
    <w:rsid w:val="00EE1940"/>
    <w:rsid w:val="00EE7CD6"/>
    <w:rsid w:val="00F0082A"/>
    <w:rsid w:val="00F06EEC"/>
    <w:rsid w:val="00F075E1"/>
    <w:rsid w:val="00F107EC"/>
    <w:rsid w:val="00F2210D"/>
    <w:rsid w:val="00F2254C"/>
    <w:rsid w:val="00F31861"/>
    <w:rsid w:val="00F33BAB"/>
    <w:rsid w:val="00F344B1"/>
    <w:rsid w:val="00F45046"/>
    <w:rsid w:val="00F505A1"/>
    <w:rsid w:val="00F541AE"/>
    <w:rsid w:val="00F6382E"/>
    <w:rsid w:val="00F64BA1"/>
    <w:rsid w:val="00F650C9"/>
    <w:rsid w:val="00F67C39"/>
    <w:rsid w:val="00F7270A"/>
    <w:rsid w:val="00F820A7"/>
    <w:rsid w:val="00F83A40"/>
    <w:rsid w:val="00F84DDA"/>
    <w:rsid w:val="00FA0620"/>
    <w:rsid w:val="00FA66F5"/>
    <w:rsid w:val="00FB0849"/>
    <w:rsid w:val="00FD2061"/>
    <w:rsid w:val="00FD2E4B"/>
    <w:rsid w:val="00FD2F15"/>
    <w:rsid w:val="00FD7575"/>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421DD33-1BEA-4178-BB5D-7F38048B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 w:type="paragraph" w:customStyle="1" w:styleId="Indent">
    <w:name w:val="Indent"/>
    <w:basedOn w:val="Normal"/>
    <w:qFormat/>
    <w:rsid w:val="00452B8A"/>
    <w:pPr>
      <w:tabs>
        <w:tab w:val="left" w:pos="-417"/>
        <w:tab w:val="left" w:pos="0"/>
        <w:tab w:val="left" w:pos="720"/>
        <w:tab w:val="left" w:pos="1440"/>
        <w:tab w:val="left" w:pos="2160"/>
      </w:tabs>
      <w:suppressAutoHyphens/>
      <w:spacing w:before="120" w:after="120"/>
      <w:ind w:firstLine="360"/>
    </w:pPr>
    <w:rPr>
      <w:bCs/>
      <w:sz w:val="22"/>
      <w:szCs w:val="20"/>
    </w:rPr>
  </w:style>
  <w:style w:type="paragraph" w:customStyle="1" w:styleId="TableText">
    <w:name w:val="Table Text"/>
    <w:basedOn w:val="Normal"/>
    <w:qFormat/>
    <w:rsid w:val="00452B8A"/>
    <w:pPr>
      <w:tabs>
        <w:tab w:val="left" w:pos="720"/>
        <w:tab w:val="left" w:pos="1440"/>
        <w:tab w:val="left" w:pos="2160"/>
      </w:tabs>
      <w:spacing w:before="40" w:after="40"/>
      <w:jc w:val="center"/>
    </w:pPr>
    <w:rPr>
      <w:sz w:val="20"/>
      <w:szCs w:val="20"/>
    </w:rPr>
  </w:style>
  <w:style w:type="paragraph" w:customStyle="1" w:styleId="TableHead">
    <w:name w:val="Table Head"/>
    <w:basedOn w:val="TableText"/>
    <w:qFormat/>
    <w:rsid w:val="00452B8A"/>
    <w:pPr>
      <w:spacing w:before="6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1f437b0007f2a00309d1eaf3eed274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AAC9-D940-4E4B-92CE-A78E6E69CF92}">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C0A43AF-A78D-4D43-8185-ACB5B405E54B}">
  <ds:schemaRefs>
    <ds:schemaRef ds:uri="http://schemas.microsoft.com/sharepoint/v3/contenttype/forms"/>
  </ds:schemaRefs>
</ds:datastoreItem>
</file>

<file path=customXml/itemProps3.xml><?xml version="1.0" encoding="utf-8"?>
<ds:datastoreItem xmlns:ds="http://schemas.openxmlformats.org/officeDocument/2006/customXml" ds:itemID="{345107A4-9B6A-4E0D-A372-6F207916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90E585-3B28-45DE-A7E7-3C2DF804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3</cp:revision>
  <cp:lastPrinted>2012-12-26T21:37:00Z</cp:lastPrinted>
  <dcterms:created xsi:type="dcterms:W3CDTF">2017-10-26T18:06:00Z</dcterms:created>
  <dcterms:modified xsi:type="dcterms:W3CDTF">2017-12-05T16:40:00Z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